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EA1219" w14:textId="77777777" w:rsidR="00BD1769" w:rsidRPr="00BD1769" w:rsidRDefault="00BD1769" w:rsidP="00BD1769">
      <w:pPr>
        <w:textAlignment w:val="baseline"/>
        <w:rPr>
          <w:rFonts w:ascii="Times New Roman" w:eastAsia="Times New Roman" w:hAnsi="Times New Roman" w:cs="Times New Roman"/>
          <w:lang w:eastAsia="en-GB"/>
        </w:rPr>
      </w:pPr>
      <w:r w:rsidRPr="00BD1769">
        <w:rPr>
          <w:rFonts w:ascii="inherit" w:eastAsia="Times New Roman" w:hAnsi="inherit" w:cs="Times New Roman"/>
          <w:b/>
          <w:bCs/>
          <w:bdr w:val="none" w:sz="0" w:space="0" w:color="auto" w:frame="1"/>
          <w:lang w:eastAsia="en-GB"/>
        </w:rPr>
        <w:t>Lynch, Hannah</w:t>
      </w:r>
      <w:r w:rsidRPr="00BD1769">
        <w:rPr>
          <w:rFonts w:ascii="Times New Roman" w:eastAsia="Times New Roman" w:hAnsi="Times New Roman" w:cs="Times New Roman"/>
          <w:lang w:eastAsia="en-GB"/>
        </w:rPr>
        <w:t> (</w:t>
      </w:r>
      <w:r w:rsidRPr="00BD1769">
        <w:rPr>
          <w:rFonts w:ascii="Times New Roman" w:eastAsia="Times New Roman" w:hAnsi="Times New Roman" w:cs="Times New Roman"/>
          <w:bdr w:val="none" w:sz="0" w:space="0" w:color="auto" w:frame="1"/>
          <w:lang w:eastAsia="en-GB"/>
        </w:rPr>
        <w:t>1859–1904</w:t>
      </w:r>
      <w:r w:rsidRPr="00BD1769">
        <w:rPr>
          <w:rFonts w:ascii="Times New Roman" w:eastAsia="Times New Roman" w:hAnsi="Times New Roman" w:cs="Times New Roman"/>
          <w:lang w:eastAsia="en-GB"/>
        </w:rPr>
        <w:t>), </w:t>
      </w:r>
      <w:r w:rsidRPr="00BD1769">
        <w:rPr>
          <w:rFonts w:ascii="Times New Roman" w:eastAsia="Times New Roman" w:hAnsi="Times New Roman" w:cs="Times New Roman"/>
          <w:bdr w:val="none" w:sz="0" w:space="0" w:color="auto" w:frame="1"/>
          <w:lang w:eastAsia="en-GB"/>
        </w:rPr>
        <w:t>novelist and journalist</w:t>
      </w:r>
      <w:r w:rsidRPr="00BD1769">
        <w:rPr>
          <w:rFonts w:ascii="Times New Roman" w:eastAsia="Times New Roman" w:hAnsi="Times New Roman" w:cs="Times New Roman"/>
          <w:lang w:eastAsia="en-GB"/>
        </w:rPr>
        <w:t>, was born in Dublin on 25 March 1859. Her father was a committed, non-violent Fenian who died during </w:t>
      </w:r>
      <w:r w:rsidRPr="00BD1769">
        <w:rPr>
          <w:rFonts w:ascii="Times New Roman" w:eastAsia="Times New Roman" w:hAnsi="Times New Roman" w:cs="Times New Roman"/>
          <w:bdr w:val="none" w:sz="0" w:space="0" w:color="auto" w:frame="1"/>
          <w:lang w:eastAsia="en-GB"/>
        </w:rPr>
        <w:t>Lynch's</w:t>
      </w:r>
      <w:r w:rsidRPr="00BD1769">
        <w:rPr>
          <w:rFonts w:ascii="Times New Roman" w:eastAsia="Times New Roman" w:hAnsi="Times New Roman" w:cs="Times New Roman"/>
          <w:lang w:eastAsia="en-GB"/>
        </w:rPr>
        <w:t> childhood. It was a predominantly female environment, her mother's two marriages having produced eleven daughters. In </w:t>
      </w:r>
      <w:r w:rsidRPr="00BD1769">
        <w:rPr>
          <w:rFonts w:ascii="inherit" w:eastAsia="Times New Roman" w:hAnsi="inherit" w:cs="Times New Roman"/>
          <w:i/>
          <w:iCs/>
          <w:bdr w:val="none" w:sz="0" w:space="0" w:color="auto" w:frame="1"/>
          <w:lang w:eastAsia="en-GB"/>
        </w:rPr>
        <w:t>Twenty Five Years: Reminiscences</w:t>
      </w:r>
      <w:r w:rsidRPr="00BD1769">
        <w:rPr>
          <w:rFonts w:ascii="Times New Roman" w:eastAsia="Times New Roman" w:hAnsi="Times New Roman" w:cs="Times New Roman"/>
          <w:lang w:eastAsia="en-GB"/>
        </w:rPr>
        <w:t>, </w:t>
      </w:r>
      <w:r w:rsidRPr="00BD1769">
        <w:rPr>
          <w:rFonts w:ascii="Times New Roman" w:eastAsia="Times New Roman" w:hAnsi="Times New Roman" w:cs="Times New Roman"/>
          <w:bdr w:val="none" w:sz="0" w:space="0" w:color="auto" w:frame="1"/>
          <w:lang w:eastAsia="en-GB"/>
        </w:rPr>
        <w:t>Katherine Tynan</w:t>
      </w:r>
      <w:r w:rsidRPr="00BD1769">
        <w:rPr>
          <w:rFonts w:ascii="Times New Roman" w:eastAsia="Times New Roman" w:hAnsi="Times New Roman" w:cs="Times New Roman"/>
          <w:lang w:eastAsia="en-GB"/>
        </w:rPr>
        <w:t> recalled that the </w:t>
      </w:r>
      <w:r w:rsidRPr="00BD1769">
        <w:rPr>
          <w:rFonts w:ascii="Times New Roman" w:eastAsia="Times New Roman" w:hAnsi="Times New Roman" w:cs="Times New Roman"/>
          <w:bdr w:val="none" w:sz="0" w:space="0" w:color="auto" w:frame="1"/>
          <w:lang w:eastAsia="en-GB"/>
        </w:rPr>
        <w:t>Lynch</w:t>
      </w:r>
      <w:r w:rsidRPr="00BD1769">
        <w:rPr>
          <w:rFonts w:ascii="Times New Roman" w:eastAsia="Times New Roman" w:hAnsi="Times New Roman" w:cs="Times New Roman"/>
          <w:lang w:eastAsia="en-GB"/>
        </w:rPr>
        <w:t>–</w:t>
      </w:r>
      <w:r w:rsidRPr="00BD1769">
        <w:rPr>
          <w:rFonts w:ascii="Times New Roman" w:eastAsia="Times New Roman" w:hAnsi="Times New Roman" w:cs="Times New Roman"/>
          <w:bdr w:val="none" w:sz="0" w:space="0" w:color="auto" w:frame="1"/>
          <w:lang w:eastAsia="en-GB"/>
        </w:rPr>
        <w:t>Cantwell</w:t>
      </w:r>
      <w:r w:rsidRPr="00BD1769">
        <w:rPr>
          <w:rFonts w:ascii="Times New Roman" w:eastAsia="Times New Roman" w:hAnsi="Times New Roman" w:cs="Times New Roman"/>
          <w:lang w:eastAsia="en-GB"/>
        </w:rPr>
        <w:t> girls were brought up by a mother '</w:t>
      </w:r>
      <w:r w:rsidRPr="00BD1769">
        <w:rPr>
          <w:rFonts w:ascii="Times New Roman" w:eastAsia="Times New Roman" w:hAnsi="Times New Roman" w:cs="Times New Roman"/>
          <w:bdr w:val="none" w:sz="0" w:space="0" w:color="auto" w:frame="1"/>
          <w:lang w:eastAsia="en-GB"/>
        </w:rPr>
        <w:t>of spirit and cleverness</w:t>
      </w:r>
      <w:r w:rsidRPr="00BD1769">
        <w:rPr>
          <w:rFonts w:ascii="Times New Roman" w:eastAsia="Times New Roman" w:hAnsi="Times New Roman" w:cs="Times New Roman"/>
          <w:lang w:eastAsia="en-GB"/>
        </w:rPr>
        <w:t>', '</w:t>
      </w:r>
      <w:r w:rsidRPr="00BD1769">
        <w:rPr>
          <w:rFonts w:ascii="Times New Roman" w:eastAsia="Times New Roman" w:hAnsi="Times New Roman" w:cs="Times New Roman"/>
          <w:bdr w:val="none" w:sz="0" w:space="0" w:color="auto" w:frame="1"/>
          <w:lang w:eastAsia="en-GB"/>
        </w:rPr>
        <w:t>very bookish</w:t>
      </w:r>
      <w:r w:rsidRPr="00BD1769">
        <w:rPr>
          <w:rFonts w:ascii="Times New Roman" w:eastAsia="Times New Roman" w:hAnsi="Times New Roman" w:cs="Times New Roman"/>
          <w:lang w:eastAsia="en-GB"/>
        </w:rPr>
        <w:t>', and '</w:t>
      </w:r>
      <w:r w:rsidRPr="00BD1769">
        <w:rPr>
          <w:rFonts w:ascii="Times New Roman" w:eastAsia="Times New Roman" w:hAnsi="Times New Roman" w:cs="Times New Roman"/>
          <w:bdr w:val="none" w:sz="0" w:space="0" w:color="auto" w:frame="1"/>
          <w:lang w:eastAsia="en-GB"/>
        </w:rPr>
        <w:t>full of personality</w:t>
      </w:r>
      <w:r w:rsidRPr="00BD1769">
        <w:rPr>
          <w:rFonts w:ascii="Times New Roman" w:eastAsia="Times New Roman" w:hAnsi="Times New Roman" w:cs="Times New Roman"/>
          <w:lang w:eastAsia="en-GB"/>
        </w:rPr>
        <w:t>' (</w:t>
      </w:r>
      <w:r w:rsidRPr="00BD1769">
        <w:rPr>
          <w:rFonts w:ascii="Times New Roman" w:eastAsia="Times New Roman" w:hAnsi="Times New Roman" w:cs="Times New Roman"/>
          <w:bdr w:val="none" w:sz="0" w:space="0" w:color="auto" w:frame="1"/>
          <w:lang w:eastAsia="en-GB"/>
        </w:rPr>
        <w:t>Tynan, 78</w:t>
      </w:r>
      <w:r w:rsidRPr="00BD1769">
        <w:rPr>
          <w:rFonts w:ascii="Times New Roman" w:eastAsia="Times New Roman" w:hAnsi="Times New Roman" w:cs="Times New Roman"/>
          <w:lang w:eastAsia="en-GB"/>
        </w:rPr>
        <w:t>), and '</w:t>
      </w:r>
      <w:r w:rsidRPr="00BD1769">
        <w:rPr>
          <w:rFonts w:ascii="Times New Roman" w:eastAsia="Times New Roman" w:hAnsi="Times New Roman" w:cs="Times New Roman"/>
          <w:bdr w:val="none" w:sz="0" w:space="0" w:color="auto" w:frame="1"/>
          <w:lang w:eastAsia="en-GB"/>
        </w:rPr>
        <w:t>among the writers, thinkers, orators, politicians, conspirators of their day</w:t>
      </w:r>
      <w:r w:rsidRPr="00BD1769">
        <w:rPr>
          <w:rFonts w:ascii="Times New Roman" w:eastAsia="Times New Roman" w:hAnsi="Times New Roman" w:cs="Times New Roman"/>
          <w:lang w:eastAsia="en-GB"/>
        </w:rPr>
        <w:t>' (</w:t>
      </w:r>
      <w:r w:rsidRPr="00BD1769">
        <w:rPr>
          <w:rFonts w:ascii="Times New Roman" w:eastAsia="Times New Roman" w:hAnsi="Times New Roman" w:cs="Times New Roman"/>
          <w:bdr w:val="none" w:sz="0" w:space="0" w:color="auto" w:frame="1"/>
          <w:lang w:eastAsia="en-GB"/>
        </w:rPr>
        <w:t>ibid., 77</w:t>
      </w:r>
      <w:r w:rsidRPr="00BD1769">
        <w:rPr>
          <w:rFonts w:ascii="Times New Roman" w:eastAsia="Times New Roman" w:hAnsi="Times New Roman" w:cs="Times New Roman"/>
          <w:lang w:eastAsia="en-GB"/>
        </w:rPr>
        <w:t>). She described </w:t>
      </w:r>
      <w:r w:rsidRPr="00BD1769">
        <w:rPr>
          <w:rFonts w:ascii="Times New Roman" w:eastAsia="Times New Roman" w:hAnsi="Times New Roman" w:cs="Times New Roman"/>
          <w:bdr w:val="none" w:sz="0" w:space="0" w:color="auto" w:frame="1"/>
          <w:lang w:eastAsia="en-GB"/>
        </w:rPr>
        <w:t>Lynch</w:t>
      </w:r>
      <w:r w:rsidRPr="00BD1769">
        <w:rPr>
          <w:rFonts w:ascii="Times New Roman" w:eastAsia="Times New Roman" w:hAnsi="Times New Roman" w:cs="Times New Roman"/>
          <w:lang w:eastAsia="en-GB"/>
        </w:rPr>
        <w:t> herself as '</w:t>
      </w:r>
      <w:r w:rsidRPr="00BD1769">
        <w:rPr>
          <w:rFonts w:ascii="Times New Roman" w:eastAsia="Times New Roman" w:hAnsi="Times New Roman" w:cs="Times New Roman"/>
          <w:bdr w:val="none" w:sz="0" w:space="0" w:color="auto" w:frame="1"/>
          <w:lang w:eastAsia="en-GB"/>
        </w:rPr>
        <w:t>one of the few people I have known who eat, drink, and dream books</w:t>
      </w:r>
      <w:r w:rsidRPr="00BD1769">
        <w:rPr>
          <w:rFonts w:ascii="Times New Roman" w:eastAsia="Times New Roman" w:hAnsi="Times New Roman" w:cs="Times New Roman"/>
          <w:lang w:eastAsia="en-GB"/>
        </w:rPr>
        <w:t>' (</w:t>
      </w:r>
      <w:r w:rsidRPr="00BD1769">
        <w:rPr>
          <w:rFonts w:ascii="Times New Roman" w:eastAsia="Times New Roman" w:hAnsi="Times New Roman" w:cs="Times New Roman"/>
          <w:bdr w:val="none" w:sz="0" w:space="0" w:color="auto" w:frame="1"/>
          <w:lang w:eastAsia="en-GB"/>
        </w:rPr>
        <w:t>ibid., 76–7</w:t>
      </w:r>
      <w:r w:rsidRPr="00BD1769">
        <w:rPr>
          <w:rFonts w:ascii="Times New Roman" w:eastAsia="Times New Roman" w:hAnsi="Times New Roman" w:cs="Times New Roman"/>
          <w:lang w:eastAsia="en-GB"/>
        </w:rPr>
        <w:t>). </w:t>
      </w:r>
      <w:r w:rsidRPr="00BD1769">
        <w:rPr>
          <w:rFonts w:ascii="Times New Roman" w:eastAsia="Times New Roman" w:hAnsi="Times New Roman" w:cs="Times New Roman"/>
          <w:bdr w:val="none" w:sz="0" w:space="0" w:color="auto" w:frame="1"/>
          <w:lang w:eastAsia="en-GB"/>
        </w:rPr>
        <w:t>Lynch</w:t>
      </w:r>
      <w:r w:rsidRPr="00BD1769">
        <w:rPr>
          <w:rFonts w:ascii="Times New Roman" w:eastAsia="Times New Roman" w:hAnsi="Times New Roman" w:cs="Times New Roman"/>
          <w:lang w:eastAsia="en-GB"/>
        </w:rPr>
        <w:t> received a convent education in England, after which she was employed as a governess on the continent. During this period she made her first acquaintance with France, a country which became her permanent home and provided her with much material for her writing.</w:t>
      </w:r>
    </w:p>
    <w:p w14:paraId="65C51FFF" w14:textId="77777777" w:rsidR="00BD1769" w:rsidRPr="00BD1769" w:rsidRDefault="00BD1769" w:rsidP="00BD1769">
      <w:pPr>
        <w:textAlignment w:val="baseline"/>
        <w:rPr>
          <w:rFonts w:ascii="Times New Roman" w:eastAsia="Times New Roman" w:hAnsi="Times New Roman" w:cs="Times New Roman"/>
          <w:lang w:eastAsia="en-GB"/>
        </w:rPr>
      </w:pPr>
      <w:r w:rsidRPr="00BD1769">
        <w:rPr>
          <w:rFonts w:ascii="Times New Roman" w:eastAsia="Times New Roman" w:hAnsi="Times New Roman" w:cs="Times New Roman"/>
          <w:lang w:eastAsia="en-GB"/>
        </w:rPr>
        <w:t>After an upbringing that strongly united literature, politics, and the interests of women, </w:t>
      </w:r>
      <w:r w:rsidRPr="00BD1769">
        <w:rPr>
          <w:rFonts w:ascii="Times New Roman" w:eastAsia="Times New Roman" w:hAnsi="Times New Roman" w:cs="Times New Roman"/>
          <w:bdr w:val="none" w:sz="0" w:space="0" w:color="auto" w:frame="1"/>
          <w:lang w:eastAsia="en-GB"/>
        </w:rPr>
        <w:t>Lynch</w:t>
      </w:r>
      <w:r w:rsidRPr="00BD1769">
        <w:rPr>
          <w:rFonts w:ascii="Times New Roman" w:eastAsia="Times New Roman" w:hAnsi="Times New Roman" w:cs="Times New Roman"/>
          <w:lang w:eastAsia="en-GB"/>
        </w:rPr>
        <w:t> once back in Ireland gravitated towards </w:t>
      </w:r>
      <w:r w:rsidRPr="00BD1769">
        <w:rPr>
          <w:rFonts w:ascii="Times New Roman" w:eastAsia="Times New Roman" w:hAnsi="Times New Roman" w:cs="Times New Roman"/>
          <w:bdr w:val="none" w:sz="0" w:space="0" w:color="auto" w:frame="1"/>
          <w:lang w:eastAsia="en-GB"/>
        </w:rPr>
        <w:t>Anna Parnell</w:t>
      </w:r>
      <w:r w:rsidRPr="00BD1769">
        <w:rPr>
          <w:rFonts w:ascii="Times New Roman" w:eastAsia="Times New Roman" w:hAnsi="Times New Roman" w:cs="Times New Roman"/>
          <w:lang w:eastAsia="en-GB"/>
        </w:rPr>
        <w:t> and the </w:t>
      </w:r>
      <w:r w:rsidRPr="00BD1769">
        <w:rPr>
          <w:rFonts w:ascii="Times New Roman" w:eastAsia="Times New Roman" w:hAnsi="Times New Roman" w:cs="Times New Roman"/>
          <w:bdr w:val="none" w:sz="0" w:space="0" w:color="auto" w:frame="1"/>
          <w:lang w:eastAsia="en-GB"/>
        </w:rPr>
        <w:t>Ladies' Land League</w:t>
      </w:r>
      <w:r w:rsidRPr="00BD1769">
        <w:rPr>
          <w:rFonts w:ascii="Times New Roman" w:eastAsia="Times New Roman" w:hAnsi="Times New Roman" w:cs="Times New Roman"/>
          <w:lang w:eastAsia="en-GB"/>
        </w:rPr>
        <w:t>. She became its secretary, and put her name to the league's first address to the women of Ireland on 4 February 1881. When the paper </w:t>
      </w:r>
      <w:r w:rsidRPr="00BD1769">
        <w:rPr>
          <w:rFonts w:ascii="inherit" w:eastAsia="Times New Roman" w:hAnsi="inherit" w:cs="Times New Roman"/>
          <w:i/>
          <w:iCs/>
          <w:bdr w:val="none" w:sz="0" w:space="0" w:color="auto" w:frame="1"/>
          <w:lang w:eastAsia="en-GB"/>
        </w:rPr>
        <w:t>United Ireland</w:t>
      </w:r>
      <w:r w:rsidRPr="00BD1769">
        <w:rPr>
          <w:rFonts w:ascii="Times New Roman" w:eastAsia="Times New Roman" w:hAnsi="Times New Roman" w:cs="Times New Roman"/>
          <w:lang w:eastAsia="en-GB"/>
        </w:rPr>
        <w:t> was banned, </w:t>
      </w:r>
      <w:r w:rsidRPr="00BD1769">
        <w:rPr>
          <w:rFonts w:ascii="Times New Roman" w:eastAsia="Times New Roman" w:hAnsi="Times New Roman" w:cs="Times New Roman"/>
          <w:bdr w:val="none" w:sz="0" w:space="0" w:color="auto" w:frame="1"/>
          <w:lang w:eastAsia="en-GB"/>
        </w:rPr>
        <w:t>Lynch</w:t>
      </w:r>
      <w:r w:rsidRPr="00BD1769">
        <w:rPr>
          <w:rFonts w:ascii="Times New Roman" w:eastAsia="Times New Roman" w:hAnsi="Times New Roman" w:cs="Times New Roman"/>
          <w:lang w:eastAsia="en-GB"/>
        </w:rPr>
        <w:t> took the type over to Paris and used her familiarity with the city to have it printed there. By 1885 she had published her first novel, </w:t>
      </w:r>
      <w:r w:rsidRPr="00BD1769">
        <w:rPr>
          <w:rFonts w:ascii="inherit" w:eastAsia="Times New Roman" w:hAnsi="inherit" w:cs="Times New Roman"/>
          <w:i/>
          <w:iCs/>
          <w:bdr w:val="none" w:sz="0" w:space="0" w:color="auto" w:frame="1"/>
          <w:lang w:eastAsia="en-GB"/>
        </w:rPr>
        <w:t>Through Troubled Waters</w:t>
      </w:r>
      <w:r w:rsidRPr="00BD1769">
        <w:rPr>
          <w:rFonts w:ascii="Times New Roman" w:eastAsia="Times New Roman" w:hAnsi="Times New Roman" w:cs="Times New Roman"/>
          <w:lang w:eastAsia="en-GB"/>
        </w:rPr>
        <w:t>, a tale exploring the complexities of Irish familial and political life. She also maintained a lively presence in the periodical press, writing for </w:t>
      </w:r>
      <w:r w:rsidRPr="00BD1769">
        <w:rPr>
          <w:rFonts w:ascii="inherit" w:eastAsia="Times New Roman" w:hAnsi="inherit" w:cs="Times New Roman"/>
          <w:i/>
          <w:iCs/>
          <w:bdr w:val="none" w:sz="0" w:space="0" w:color="auto" w:frame="1"/>
          <w:lang w:eastAsia="en-GB"/>
        </w:rPr>
        <w:t>Macmillan's Magazine</w:t>
      </w:r>
      <w:r w:rsidRPr="00BD1769">
        <w:rPr>
          <w:rFonts w:ascii="Times New Roman" w:eastAsia="Times New Roman" w:hAnsi="Times New Roman" w:cs="Times New Roman"/>
          <w:lang w:eastAsia="en-GB"/>
        </w:rPr>
        <w:t> under the pseudonym </w:t>
      </w:r>
      <w:r w:rsidRPr="00BD1769">
        <w:rPr>
          <w:rFonts w:ascii="Times New Roman" w:eastAsia="Times New Roman" w:hAnsi="Times New Roman" w:cs="Times New Roman"/>
          <w:bdr w:val="none" w:sz="0" w:space="0" w:color="auto" w:frame="1"/>
          <w:lang w:eastAsia="en-GB"/>
        </w:rPr>
        <w:t xml:space="preserve">E. </w:t>
      </w:r>
      <w:proofErr w:type="spellStart"/>
      <w:r w:rsidRPr="00BD1769">
        <w:rPr>
          <w:rFonts w:ascii="Times New Roman" w:eastAsia="Times New Roman" w:hAnsi="Times New Roman" w:cs="Times New Roman"/>
          <w:bdr w:val="none" w:sz="0" w:space="0" w:color="auto" w:frame="1"/>
          <w:lang w:eastAsia="en-GB"/>
        </w:rPr>
        <w:t>Enticknappe</w:t>
      </w:r>
      <w:proofErr w:type="spellEnd"/>
      <w:r w:rsidRPr="00BD1769">
        <w:rPr>
          <w:rFonts w:ascii="Times New Roman" w:eastAsia="Times New Roman" w:hAnsi="Times New Roman" w:cs="Times New Roman"/>
          <w:lang w:eastAsia="en-GB"/>
        </w:rPr>
        <w:t>. In January 1888 the Dublin </w:t>
      </w:r>
      <w:r w:rsidRPr="00BD1769">
        <w:rPr>
          <w:rFonts w:ascii="inherit" w:eastAsia="Times New Roman" w:hAnsi="inherit" w:cs="Times New Roman"/>
          <w:i/>
          <w:iCs/>
          <w:bdr w:val="none" w:sz="0" w:space="0" w:color="auto" w:frame="1"/>
          <w:lang w:eastAsia="en-GB"/>
        </w:rPr>
        <w:t>Evening Telegraph</w:t>
      </w:r>
      <w:r w:rsidRPr="00BD1769">
        <w:rPr>
          <w:rFonts w:ascii="Times New Roman" w:eastAsia="Times New Roman" w:hAnsi="Times New Roman" w:cs="Times New Roman"/>
          <w:lang w:eastAsia="en-GB"/>
        </w:rPr>
        <w:t> carried her amusingly deflating account of the cult surrounding the young </w:t>
      </w:r>
      <w:r w:rsidRPr="00BD1769">
        <w:rPr>
          <w:rFonts w:ascii="Times New Roman" w:eastAsia="Times New Roman" w:hAnsi="Times New Roman" w:cs="Times New Roman"/>
          <w:bdr w:val="none" w:sz="0" w:space="0" w:color="auto" w:frame="1"/>
          <w:lang w:eastAsia="en-GB"/>
        </w:rPr>
        <w:t>W. B. Yeats</w:t>
      </w:r>
      <w:r w:rsidRPr="00BD1769">
        <w:rPr>
          <w:rFonts w:ascii="Times New Roman" w:eastAsia="Times New Roman" w:hAnsi="Times New Roman" w:cs="Times New Roman"/>
          <w:lang w:eastAsia="en-GB"/>
        </w:rPr>
        <w:t>.</w:t>
      </w:r>
    </w:p>
    <w:p w14:paraId="56696E73" w14:textId="77777777" w:rsidR="00BD1769" w:rsidRPr="00BD1769" w:rsidRDefault="00BD1769" w:rsidP="00BD1769">
      <w:pPr>
        <w:textAlignment w:val="baseline"/>
        <w:rPr>
          <w:rFonts w:ascii="Times New Roman" w:eastAsia="Times New Roman" w:hAnsi="Times New Roman" w:cs="Times New Roman"/>
          <w:lang w:eastAsia="en-GB"/>
        </w:rPr>
      </w:pPr>
      <w:r w:rsidRPr="00BD1769">
        <w:rPr>
          <w:rFonts w:ascii="Times New Roman" w:eastAsia="Times New Roman" w:hAnsi="Times New Roman" w:cs="Times New Roman"/>
          <w:bdr w:val="none" w:sz="0" w:space="0" w:color="auto" w:frame="1"/>
          <w:lang w:eastAsia="en-GB"/>
        </w:rPr>
        <w:t>Lynch's</w:t>
      </w:r>
      <w:r w:rsidRPr="00BD1769">
        <w:rPr>
          <w:rFonts w:ascii="Times New Roman" w:eastAsia="Times New Roman" w:hAnsi="Times New Roman" w:cs="Times New Roman"/>
          <w:lang w:eastAsia="en-GB"/>
        </w:rPr>
        <w:t> literary career accelerated in the early 1890s. </w:t>
      </w:r>
      <w:r w:rsidRPr="00BD1769">
        <w:rPr>
          <w:rFonts w:ascii="inherit" w:eastAsia="Times New Roman" w:hAnsi="inherit" w:cs="Times New Roman"/>
          <w:i/>
          <w:iCs/>
          <w:bdr w:val="none" w:sz="0" w:space="0" w:color="auto" w:frame="1"/>
          <w:lang w:eastAsia="en-GB"/>
        </w:rPr>
        <w:t>The Prince of the Glades</w:t>
      </w:r>
      <w:r w:rsidRPr="00BD1769">
        <w:rPr>
          <w:rFonts w:ascii="Times New Roman" w:eastAsia="Times New Roman" w:hAnsi="Times New Roman" w:cs="Times New Roman"/>
          <w:lang w:eastAsia="en-GB"/>
        </w:rPr>
        <w:t> was completed in 1890 in Paris, and was dedicated to </w:t>
      </w:r>
      <w:r w:rsidRPr="00BD1769">
        <w:rPr>
          <w:rFonts w:ascii="Times New Roman" w:eastAsia="Times New Roman" w:hAnsi="Times New Roman" w:cs="Times New Roman"/>
          <w:bdr w:val="none" w:sz="0" w:space="0" w:color="auto" w:frame="1"/>
          <w:lang w:eastAsia="en-GB"/>
        </w:rPr>
        <w:t>Anna Parnell</w:t>
      </w:r>
      <w:r w:rsidRPr="00BD1769">
        <w:rPr>
          <w:rFonts w:ascii="Times New Roman" w:eastAsia="Times New Roman" w:hAnsi="Times New Roman" w:cs="Times New Roman"/>
          <w:lang w:eastAsia="en-GB"/>
        </w:rPr>
        <w:t>. </w:t>
      </w:r>
      <w:proofErr w:type="spellStart"/>
      <w:r w:rsidRPr="00BD1769">
        <w:rPr>
          <w:rFonts w:ascii="inherit" w:eastAsia="Times New Roman" w:hAnsi="inherit" w:cs="Times New Roman"/>
          <w:i/>
          <w:iCs/>
          <w:bdr w:val="none" w:sz="0" w:space="0" w:color="auto" w:frame="1"/>
          <w:lang w:eastAsia="en-GB"/>
        </w:rPr>
        <w:t>Rosni</w:t>
      </w:r>
      <w:proofErr w:type="spellEnd"/>
      <w:r w:rsidRPr="00BD1769">
        <w:rPr>
          <w:rFonts w:ascii="inherit" w:eastAsia="Times New Roman" w:hAnsi="inherit" w:cs="Times New Roman"/>
          <w:i/>
          <w:iCs/>
          <w:bdr w:val="none" w:sz="0" w:space="0" w:color="auto" w:frame="1"/>
          <w:lang w:eastAsia="en-GB"/>
        </w:rPr>
        <w:t xml:space="preserve"> Harvey</w:t>
      </w:r>
      <w:r w:rsidRPr="00BD1769">
        <w:rPr>
          <w:rFonts w:ascii="Times New Roman" w:eastAsia="Times New Roman" w:hAnsi="Times New Roman" w:cs="Times New Roman"/>
          <w:lang w:eastAsia="en-GB"/>
        </w:rPr>
        <w:t> appeared in 1891, the same year in which </w:t>
      </w:r>
      <w:r w:rsidRPr="00BD1769">
        <w:rPr>
          <w:rFonts w:ascii="Times New Roman" w:eastAsia="Times New Roman" w:hAnsi="Times New Roman" w:cs="Times New Roman"/>
          <w:bdr w:val="none" w:sz="0" w:space="0" w:color="auto" w:frame="1"/>
          <w:lang w:eastAsia="en-GB"/>
        </w:rPr>
        <w:t>Lynch</w:t>
      </w:r>
      <w:r w:rsidRPr="00BD1769">
        <w:rPr>
          <w:rFonts w:ascii="Times New Roman" w:eastAsia="Times New Roman" w:hAnsi="Times New Roman" w:cs="Times New Roman"/>
          <w:lang w:eastAsia="en-GB"/>
        </w:rPr>
        <w:t> published a pioneering study of </w:t>
      </w:r>
      <w:r w:rsidRPr="00BD1769">
        <w:rPr>
          <w:rFonts w:ascii="Times New Roman" w:eastAsia="Times New Roman" w:hAnsi="Times New Roman" w:cs="Times New Roman"/>
          <w:bdr w:val="none" w:sz="0" w:space="0" w:color="auto" w:frame="1"/>
          <w:lang w:eastAsia="en-GB"/>
        </w:rPr>
        <w:t>George Meredith</w:t>
      </w:r>
      <w:r w:rsidRPr="00BD1769">
        <w:rPr>
          <w:rFonts w:ascii="Times New Roman" w:eastAsia="Times New Roman" w:hAnsi="Times New Roman" w:cs="Times New Roman"/>
          <w:lang w:eastAsia="en-GB"/>
        </w:rPr>
        <w:t>. In 1892 she produced the satirical </w:t>
      </w:r>
      <w:r w:rsidRPr="00BD1769">
        <w:rPr>
          <w:rFonts w:ascii="inherit" w:eastAsia="Times New Roman" w:hAnsi="inherit" w:cs="Times New Roman"/>
          <w:i/>
          <w:iCs/>
          <w:bdr w:val="none" w:sz="0" w:space="0" w:color="auto" w:frame="1"/>
          <w:lang w:eastAsia="en-GB"/>
        </w:rPr>
        <w:t>Daughters of Men</w:t>
      </w:r>
      <w:r w:rsidRPr="00BD1769">
        <w:rPr>
          <w:rFonts w:ascii="Times New Roman" w:eastAsia="Times New Roman" w:hAnsi="Times New Roman" w:cs="Times New Roman"/>
          <w:lang w:eastAsia="en-GB"/>
        </w:rPr>
        <w:t>, set in the international community of Athens. Her early familiarity with France and Spain also enabled her to publish several full-length translations. She remained unmarried and childless, travelled extensively in Europe, and became Paris correspondent for </w:t>
      </w:r>
      <w:r w:rsidRPr="00BD1769">
        <w:rPr>
          <w:rFonts w:ascii="inherit" w:eastAsia="Times New Roman" w:hAnsi="inherit" w:cs="Times New Roman"/>
          <w:i/>
          <w:iCs/>
          <w:bdr w:val="none" w:sz="0" w:space="0" w:color="auto" w:frame="1"/>
          <w:lang w:eastAsia="en-GB"/>
        </w:rPr>
        <w:t>The Academy</w:t>
      </w:r>
      <w:r w:rsidRPr="00BD1769">
        <w:rPr>
          <w:rFonts w:ascii="Times New Roman" w:eastAsia="Times New Roman" w:hAnsi="Times New Roman" w:cs="Times New Roman"/>
          <w:lang w:eastAsia="en-GB"/>
        </w:rPr>
        <w:t>.</w:t>
      </w:r>
    </w:p>
    <w:p w14:paraId="25BF1270" w14:textId="77777777" w:rsidR="00BD1769" w:rsidRPr="00BD1769" w:rsidRDefault="00BD1769" w:rsidP="00BD1769">
      <w:pPr>
        <w:textAlignment w:val="baseline"/>
        <w:rPr>
          <w:rFonts w:ascii="Times New Roman" w:eastAsia="Times New Roman" w:hAnsi="Times New Roman" w:cs="Times New Roman"/>
          <w:lang w:eastAsia="en-GB"/>
        </w:rPr>
      </w:pPr>
      <w:r w:rsidRPr="00BD1769">
        <w:rPr>
          <w:rFonts w:ascii="Times New Roman" w:eastAsia="Times New Roman" w:hAnsi="Times New Roman" w:cs="Times New Roman"/>
          <w:lang w:eastAsia="en-GB"/>
        </w:rPr>
        <w:t>By late 1894 the strain of her itinerant lifestyle and constant literary work was taking its toll on </w:t>
      </w:r>
      <w:r w:rsidRPr="00BD1769">
        <w:rPr>
          <w:rFonts w:ascii="Times New Roman" w:eastAsia="Times New Roman" w:hAnsi="Times New Roman" w:cs="Times New Roman"/>
          <w:bdr w:val="none" w:sz="0" w:space="0" w:color="auto" w:frame="1"/>
          <w:lang w:eastAsia="en-GB"/>
        </w:rPr>
        <w:t>Lynch's</w:t>
      </w:r>
      <w:r w:rsidRPr="00BD1769">
        <w:rPr>
          <w:rFonts w:ascii="Times New Roman" w:eastAsia="Times New Roman" w:hAnsi="Times New Roman" w:cs="Times New Roman"/>
          <w:lang w:eastAsia="en-GB"/>
        </w:rPr>
        <w:t> health. In the following year she returned to Britain and was treated in a Margate hospital. In February 1895 she approached the </w:t>
      </w:r>
      <w:r w:rsidRPr="00BD1769">
        <w:rPr>
          <w:rFonts w:ascii="Times New Roman" w:eastAsia="Times New Roman" w:hAnsi="Times New Roman" w:cs="Times New Roman"/>
          <w:bdr w:val="none" w:sz="0" w:space="0" w:color="auto" w:frame="1"/>
          <w:lang w:eastAsia="en-GB"/>
        </w:rPr>
        <w:t>Royal Literary Fund</w:t>
      </w:r>
      <w:r w:rsidRPr="00BD1769">
        <w:rPr>
          <w:rFonts w:ascii="Times New Roman" w:eastAsia="Times New Roman" w:hAnsi="Times New Roman" w:cs="Times New Roman"/>
          <w:lang w:eastAsia="en-GB"/>
        </w:rPr>
        <w:t> for a grant, explaining that illness had significantly reduced her earnings, in addition to which she was suffering from severe eye strain and writer's cramp. An award of </w:t>
      </w:r>
      <w:r w:rsidRPr="00BD1769">
        <w:rPr>
          <w:rFonts w:ascii="Times New Roman" w:eastAsia="Times New Roman" w:hAnsi="Times New Roman" w:cs="Times New Roman"/>
          <w:bdr w:val="none" w:sz="0" w:space="0" w:color="auto" w:frame="1"/>
          <w:lang w:eastAsia="en-GB"/>
        </w:rPr>
        <w:t>£25</w:t>
      </w:r>
      <w:r w:rsidRPr="00BD1769">
        <w:rPr>
          <w:rFonts w:ascii="Times New Roman" w:eastAsia="Times New Roman" w:hAnsi="Times New Roman" w:cs="Times New Roman"/>
          <w:lang w:eastAsia="en-GB"/>
        </w:rPr>
        <w:t> was made, and by 1896 her health had significantly improved.</w:t>
      </w:r>
    </w:p>
    <w:p w14:paraId="2E33124E" w14:textId="77777777" w:rsidR="00BD1769" w:rsidRPr="00BD1769" w:rsidRDefault="00BD1769" w:rsidP="00BD1769">
      <w:pPr>
        <w:textAlignment w:val="baseline"/>
        <w:rPr>
          <w:rFonts w:ascii="Times New Roman" w:eastAsia="Times New Roman" w:hAnsi="Times New Roman" w:cs="Times New Roman"/>
          <w:lang w:eastAsia="en-GB"/>
        </w:rPr>
      </w:pPr>
      <w:r w:rsidRPr="00BD1769">
        <w:rPr>
          <w:rFonts w:ascii="Times New Roman" w:eastAsia="Times New Roman" w:hAnsi="Times New Roman" w:cs="Times New Roman"/>
          <w:lang w:eastAsia="en-GB"/>
        </w:rPr>
        <w:t>After 1896 </w:t>
      </w:r>
      <w:r w:rsidRPr="00BD1769">
        <w:rPr>
          <w:rFonts w:ascii="Times New Roman" w:eastAsia="Times New Roman" w:hAnsi="Times New Roman" w:cs="Times New Roman"/>
          <w:bdr w:val="none" w:sz="0" w:space="0" w:color="auto" w:frame="1"/>
          <w:lang w:eastAsia="en-GB"/>
        </w:rPr>
        <w:t>Lynch</w:t>
      </w:r>
      <w:r w:rsidRPr="00BD1769">
        <w:rPr>
          <w:rFonts w:ascii="Times New Roman" w:eastAsia="Times New Roman" w:hAnsi="Times New Roman" w:cs="Times New Roman"/>
          <w:lang w:eastAsia="en-GB"/>
        </w:rPr>
        <w:t> placed greater emphasis on the already apparent feminist element of her fiction. She openly satirized masculine </w:t>
      </w:r>
      <w:r w:rsidRPr="00BD1769">
        <w:rPr>
          <w:rFonts w:ascii="inherit" w:eastAsia="Times New Roman" w:hAnsi="inherit" w:cs="Times New Roman"/>
          <w:i/>
          <w:iCs/>
          <w:bdr w:val="none" w:sz="0" w:space="0" w:color="auto" w:frame="1"/>
          <w:lang w:eastAsia="en-GB"/>
        </w:rPr>
        <w:t>fin de siècle</w:t>
      </w:r>
      <w:r w:rsidRPr="00BD1769">
        <w:rPr>
          <w:rFonts w:ascii="Times New Roman" w:eastAsia="Times New Roman" w:hAnsi="Times New Roman" w:cs="Times New Roman"/>
          <w:lang w:eastAsia="en-GB"/>
        </w:rPr>
        <w:t> culture in </w:t>
      </w:r>
      <w:r w:rsidRPr="00BD1769">
        <w:rPr>
          <w:rFonts w:ascii="inherit" w:eastAsia="Times New Roman" w:hAnsi="inherit" w:cs="Times New Roman"/>
          <w:i/>
          <w:iCs/>
          <w:bdr w:val="none" w:sz="0" w:space="0" w:color="auto" w:frame="1"/>
          <w:lang w:eastAsia="en-GB"/>
        </w:rPr>
        <w:t>'Dr Vermont's Fantasy'</w:t>
      </w:r>
      <w:r w:rsidRPr="00BD1769">
        <w:rPr>
          <w:rFonts w:ascii="Times New Roman" w:eastAsia="Times New Roman" w:hAnsi="Times New Roman" w:cs="Times New Roman"/>
          <w:lang w:eastAsia="en-GB"/>
        </w:rPr>
        <w:t> (1896), and drew attention to the moral dilemmas facing passionate, nonconformist women in novels such as </w:t>
      </w:r>
      <w:r w:rsidRPr="00BD1769">
        <w:rPr>
          <w:rFonts w:ascii="inherit" w:eastAsia="Times New Roman" w:hAnsi="inherit" w:cs="Times New Roman"/>
          <w:i/>
          <w:iCs/>
          <w:bdr w:val="none" w:sz="0" w:space="0" w:color="auto" w:frame="1"/>
          <w:lang w:eastAsia="en-GB"/>
        </w:rPr>
        <w:t>Jinny Blake</w:t>
      </w:r>
      <w:r w:rsidRPr="00BD1769">
        <w:rPr>
          <w:rFonts w:ascii="Times New Roman" w:eastAsia="Times New Roman" w:hAnsi="Times New Roman" w:cs="Times New Roman"/>
          <w:lang w:eastAsia="en-GB"/>
        </w:rPr>
        <w:t> (1897) and </w:t>
      </w:r>
      <w:r w:rsidRPr="00BD1769">
        <w:rPr>
          <w:rFonts w:ascii="inherit" w:eastAsia="Times New Roman" w:hAnsi="inherit" w:cs="Times New Roman"/>
          <w:i/>
          <w:iCs/>
          <w:bdr w:val="none" w:sz="0" w:space="0" w:color="auto" w:frame="1"/>
          <w:lang w:eastAsia="en-GB"/>
        </w:rPr>
        <w:t>An Odd Experiment</w:t>
      </w:r>
      <w:r w:rsidRPr="00BD1769">
        <w:rPr>
          <w:rFonts w:ascii="Times New Roman" w:eastAsia="Times New Roman" w:hAnsi="Times New Roman" w:cs="Times New Roman"/>
          <w:lang w:eastAsia="en-GB"/>
        </w:rPr>
        <w:t> (1897). The serial publication of </w:t>
      </w:r>
      <w:r w:rsidRPr="00BD1769">
        <w:rPr>
          <w:rFonts w:ascii="inherit" w:eastAsia="Times New Roman" w:hAnsi="inherit" w:cs="Times New Roman"/>
          <w:i/>
          <w:iCs/>
          <w:bdr w:val="none" w:sz="0" w:space="0" w:color="auto" w:frame="1"/>
          <w:lang w:eastAsia="en-GB"/>
        </w:rPr>
        <w:t>Autobiography of a Child</w:t>
      </w:r>
      <w:r w:rsidRPr="00BD1769">
        <w:rPr>
          <w:rFonts w:ascii="Times New Roman" w:eastAsia="Times New Roman" w:hAnsi="Times New Roman" w:cs="Times New Roman"/>
          <w:lang w:eastAsia="en-GB"/>
        </w:rPr>
        <w:t> in </w:t>
      </w:r>
      <w:r w:rsidRPr="00BD1769">
        <w:rPr>
          <w:rFonts w:ascii="inherit" w:eastAsia="Times New Roman" w:hAnsi="inherit" w:cs="Times New Roman"/>
          <w:i/>
          <w:iCs/>
          <w:bdr w:val="none" w:sz="0" w:space="0" w:color="auto" w:frame="1"/>
          <w:lang w:eastAsia="en-GB"/>
        </w:rPr>
        <w:t>Blackwood's Magazine</w:t>
      </w:r>
      <w:r w:rsidRPr="00BD1769">
        <w:rPr>
          <w:rFonts w:ascii="Times New Roman" w:eastAsia="Times New Roman" w:hAnsi="Times New Roman" w:cs="Times New Roman"/>
          <w:lang w:eastAsia="en-GB"/>
        </w:rPr>
        <w:t> between 1898 and 1899 stirred considerable interest, particularly for its descriptions of the brutality and deprivation suffered by a rebellious Irish girl in an English convent school. It was alleged that the narrative had been dictated to </w:t>
      </w:r>
      <w:r w:rsidRPr="00BD1769">
        <w:rPr>
          <w:rFonts w:ascii="Times New Roman" w:eastAsia="Times New Roman" w:hAnsi="Times New Roman" w:cs="Times New Roman"/>
          <w:bdr w:val="none" w:sz="0" w:space="0" w:color="auto" w:frame="1"/>
          <w:lang w:eastAsia="en-GB"/>
        </w:rPr>
        <w:t>Lynch</w:t>
      </w:r>
      <w:r w:rsidRPr="00BD1769">
        <w:rPr>
          <w:rFonts w:ascii="Times New Roman" w:eastAsia="Times New Roman" w:hAnsi="Times New Roman" w:cs="Times New Roman"/>
          <w:lang w:eastAsia="en-GB"/>
        </w:rPr>
        <w:t> by a Dublin girl, but many suspected that the book was an account of </w:t>
      </w:r>
      <w:r w:rsidRPr="00BD1769">
        <w:rPr>
          <w:rFonts w:ascii="Times New Roman" w:eastAsia="Times New Roman" w:hAnsi="Times New Roman" w:cs="Times New Roman"/>
          <w:bdr w:val="none" w:sz="0" w:space="0" w:color="auto" w:frame="1"/>
          <w:lang w:eastAsia="en-GB"/>
        </w:rPr>
        <w:t>Lynch's</w:t>
      </w:r>
      <w:r w:rsidRPr="00BD1769">
        <w:rPr>
          <w:rFonts w:ascii="Times New Roman" w:eastAsia="Times New Roman" w:hAnsi="Times New Roman" w:cs="Times New Roman"/>
          <w:lang w:eastAsia="en-GB"/>
        </w:rPr>
        <w:t> own experiences. A further novel, a study of French culture, and another translation were published between 1900 and 1903.</w:t>
      </w:r>
    </w:p>
    <w:p w14:paraId="7851F5FA" w14:textId="77777777" w:rsidR="00BD1769" w:rsidRPr="00BD1769" w:rsidRDefault="00BD1769" w:rsidP="00BD1769">
      <w:pPr>
        <w:textAlignment w:val="baseline"/>
        <w:rPr>
          <w:rFonts w:ascii="Times New Roman" w:eastAsia="Times New Roman" w:hAnsi="Times New Roman" w:cs="Times New Roman"/>
          <w:lang w:eastAsia="en-GB"/>
        </w:rPr>
      </w:pPr>
      <w:r w:rsidRPr="00BD1769">
        <w:rPr>
          <w:rFonts w:ascii="Times New Roman" w:eastAsia="Times New Roman" w:hAnsi="Times New Roman" w:cs="Times New Roman"/>
          <w:lang w:eastAsia="en-GB"/>
        </w:rPr>
        <w:t>Yet despite her consistent output and growing reputation, </w:t>
      </w:r>
      <w:r w:rsidRPr="00BD1769">
        <w:rPr>
          <w:rFonts w:ascii="Times New Roman" w:eastAsia="Times New Roman" w:hAnsi="Times New Roman" w:cs="Times New Roman"/>
          <w:bdr w:val="none" w:sz="0" w:space="0" w:color="auto" w:frame="1"/>
          <w:lang w:eastAsia="en-GB"/>
        </w:rPr>
        <w:t>Lynch</w:t>
      </w:r>
      <w:r w:rsidRPr="00BD1769">
        <w:rPr>
          <w:rFonts w:ascii="Times New Roman" w:eastAsia="Times New Roman" w:hAnsi="Times New Roman" w:cs="Times New Roman"/>
          <w:lang w:eastAsia="en-GB"/>
        </w:rPr>
        <w:t> was dogged by financial worries that both resulted from, and exacerbated, her worsening health. In 1902 an overseas trip intended to provide rest and generate income had the opposite effect, and she subsequently developed a debilitating stomach complaint which prevented her from working. In April 1903 she applied to the </w:t>
      </w:r>
      <w:r w:rsidRPr="00BD1769">
        <w:rPr>
          <w:rFonts w:ascii="Times New Roman" w:eastAsia="Times New Roman" w:hAnsi="Times New Roman" w:cs="Times New Roman"/>
          <w:bdr w:val="none" w:sz="0" w:space="0" w:color="auto" w:frame="1"/>
          <w:lang w:eastAsia="en-GB"/>
        </w:rPr>
        <w:t>Royal Literary Fund</w:t>
      </w:r>
      <w:r w:rsidRPr="00BD1769">
        <w:rPr>
          <w:rFonts w:ascii="Times New Roman" w:eastAsia="Times New Roman" w:hAnsi="Times New Roman" w:cs="Times New Roman"/>
          <w:lang w:eastAsia="en-GB"/>
        </w:rPr>
        <w:t xml:space="preserve"> once again, from her Paris address at 60 </w:t>
      </w:r>
      <w:r w:rsidRPr="00BD1769">
        <w:rPr>
          <w:rFonts w:ascii="Times New Roman" w:eastAsia="Times New Roman" w:hAnsi="Times New Roman" w:cs="Times New Roman"/>
          <w:lang w:eastAsia="en-GB"/>
        </w:rPr>
        <w:lastRenderedPageBreak/>
        <w:t>avenue de Breteuil. Help was forthcoming, but by December 1903 her condition had deteriorated, and she died in Paris in the following month, probably on 15 January.</w:t>
      </w:r>
    </w:p>
    <w:p w14:paraId="7B566822" w14:textId="336AC629" w:rsidR="00BD1769" w:rsidRDefault="00BD1769" w:rsidP="00BD1769">
      <w:pPr>
        <w:textAlignment w:val="baseline"/>
        <w:rPr>
          <w:rFonts w:ascii="Merriweather" w:eastAsia="Times New Roman" w:hAnsi="Merriweather" w:cs="Times New Roman"/>
          <w:color w:val="2A2A2A"/>
          <w:lang w:eastAsia="en-GB"/>
        </w:rPr>
      </w:pPr>
    </w:p>
    <w:p w14:paraId="2240E22C" w14:textId="77777777" w:rsidR="00BD1769" w:rsidRPr="00BD1769" w:rsidRDefault="00BD1769" w:rsidP="00BD1769">
      <w:pPr>
        <w:textAlignment w:val="baseline"/>
        <w:rPr>
          <w:rFonts w:ascii="Merriweather" w:eastAsia="Times New Roman" w:hAnsi="Merriweather" w:cs="Times New Roman"/>
          <w:color w:val="2A2A2A"/>
          <w:lang w:eastAsia="en-GB"/>
        </w:rPr>
      </w:pPr>
    </w:p>
    <w:p w14:paraId="6C68B71C" w14:textId="4BB9D69B" w:rsidR="001758F5" w:rsidRDefault="00BD1769">
      <w:r>
        <w:t xml:space="preserve">Faith </w:t>
      </w:r>
      <w:proofErr w:type="spellStart"/>
      <w:r>
        <w:t>Binckes</w:t>
      </w:r>
      <w:proofErr w:type="spellEnd"/>
      <w:r>
        <w:t>,</w:t>
      </w:r>
    </w:p>
    <w:p w14:paraId="4C079E83" w14:textId="7B822B08" w:rsidR="00BD1769" w:rsidRDefault="00BD1769">
      <w:r>
        <w:t>Oxford Directory of National Biography</w:t>
      </w:r>
    </w:p>
    <w:sectPr w:rsidR="00BD176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20B0604020202020204"/>
    <w:charset w:val="00"/>
    <w:family w:val="roman"/>
    <w:notTrueType/>
    <w:pitch w:val="default"/>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1769"/>
    <w:rsid w:val="001758F5"/>
    <w:rsid w:val="00BD176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decimalSymbol w:val="."/>
  <w:listSeparator w:val=","/>
  <w14:docId w14:val="711C7005"/>
  <w15:chartTrackingRefBased/>
  <w15:docId w15:val="{23C650C5-1981-AC46-B299-9F0519261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cy">
    <w:name w:val="ency"/>
    <w:basedOn w:val="Normal"/>
    <w:rsid w:val="00BD1769"/>
    <w:pPr>
      <w:spacing w:before="100" w:beforeAutospacing="1" w:after="100" w:afterAutospacing="1"/>
    </w:pPr>
    <w:rPr>
      <w:rFonts w:ascii="Times New Roman" w:eastAsia="Times New Roman" w:hAnsi="Times New Roman" w:cs="Times New Roman"/>
      <w:lang w:eastAsia="en-GB"/>
    </w:rPr>
  </w:style>
  <w:style w:type="character" w:customStyle="1" w:styleId="name">
    <w:name w:val="name"/>
    <w:basedOn w:val="DefaultParagraphFont"/>
    <w:rsid w:val="00BD1769"/>
  </w:style>
  <w:style w:type="character" w:customStyle="1" w:styleId="date">
    <w:name w:val="date"/>
    <w:basedOn w:val="DefaultParagraphFont"/>
    <w:rsid w:val="00BD1769"/>
  </w:style>
  <w:style w:type="character" w:customStyle="1" w:styleId="occupation">
    <w:name w:val="occupation"/>
    <w:basedOn w:val="DefaultParagraphFont"/>
    <w:rsid w:val="00BD1769"/>
  </w:style>
  <w:style w:type="character" w:customStyle="1" w:styleId="work">
    <w:name w:val="work"/>
    <w:basedOn w:val="DefaultParagraphFont"/>
    <w:rsid w:val="00BD1769"/>
  </w:style>
  <w:style w:type="character" w:styleId="Emphasis">
    <w:name w:val="Emphasis"/>
    <w:basedOn w:val="DefaultParagraphFont"/>
    <w:uiPriority w:val="20"/>
    <w:qFormat/>
    <w:rsid w:val="00BD1769"/>
    <w:rPr>
      <w:i/>
      <w:iCs/>
    </w:rPr>
  </w:style>
  <w:style w:type="character" w:customStyle="1" w:styleId="inlinequote">
    <w:name w:val="inlinequote"/>
    <w:basedOn w:val="DefaultParagraphFont"/>
    <w:rsid w:val="00BD1769"/>
  </w:style>
  <w:style w:type="character" w:customStyle="1" w:styleId="bibitem">
    <w:name w:val="bibitem"/>
    <w:basedOn w:val="DefaultParagraphFont"/>
    <w:rsid w:val="00BD1769"/>
  </w:style>
  <w:style w:type="paragraph" w:styleId="NormalWeb">
    <w:name w:val="Normal (Web)"/>
    <w:basedOn w:val="Normal"/>
    <w:uiPriority w:val="99"/>
    <w:semiHidden/>
    <w:unhideWhenUsed/>
    <w:rsid w:val="00BD1769"/>
    <w:pPr>
      <w:spacing w:before="100" w:beforeAutospacing="1" w:after="100" w:afterAutospacing="1"/>
    </w:pPr>
    <w:rPr>
      <w:rFonts w:ascii="Times New Roman" w:eastAsia="Times New Roman" w:hAnsi="Times New Roman" w:cs="Times New Roman"/>
      <w:lang w:eastAsia="en-GB"/>
    </w:rPr>
  </w:style>
  <w:style w:type="character" w:customStyle="1" w:styleId="money">
    <w:name w:val="money"/>
    <w:basedOn w:val="DefaultParagraphFont"/>
    <w:rsid w:val="00BD17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4224826">
      <w:bodyDiv w:val="1"/>
      <w:marLeft w:val="0"/>
      <w:marRight w:val="0"/>
      <w:marTop w:val="0"/>
      <w:marBottom w:val="0"/>
      <w:divBdr>
        <w:top w:val="none" w:sz="0" w:space="0" w:color="auto"/>
        <w:left w:val="none" w:sz="0" w:space="0" w:color="auto"/>
        <w:bottom w:val="none" w:sz="0" w:space="0" w:color="auto"/>
        <w:right w:val="none" w:sz="0" w:space="0" w:color="auto"/>
      </w:divBdr>
      <w:divsChild>
        <w:div w:id="1499349855">
          <w:marLeft w:val="0"/>
          <w:marRight w:val="0"/>
          <w:marTop w:val="0"/>
          <w:marBottom w:val="608"/>
          <w:divBdr>
            <w:top w:val="none" w:sz="0" w:space="0" w:color="auto"/>
            <w:left w:val="none" w:sz="0" w:space="0" w:color="auto"/>
            <w:bottom w:val="none" w:sz="0" w:space="0" w:color="auto"/>
            <w:right w:val="none" w:sz="0" w:space="0" w:color="auto"/>
          </w:divBdr>
          <w:divsChild>
            <w:div w:id="1403916438">
              <w:marLeft w:val="0"/>
              <w:marRight w:val="0"/>
              <w:marTop w:val="0"/>
              <w:marBottom w:val="0"/>
              <w:divBdr>
                <w:top w:val="none" w:sz="0" w:space="0" w:color="auto"/>
                <w:left w:val="none" w:sz="0" w:space="0" w:color="auto"/>
                <w:bottom w:val="none" w:sz="0" w:space="0" w:color="auto"/>
                <w:right w:val="none" w:sz="0" w:space="0" w:color="auto"/>
              </w:divBdr>
              <w:divsChild>
                <w:div w:id="2105153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6098860">
          <w:marLeft w:val="0"/>
          <w:marRight w:val="0"/>
          <w:marTop w:val="0"/>
          <w:marBottom w:val="0"/>
          <w:divBdr>
            <w:top w:val="none" w:sz="0" w:space="0" w:color="auto"/>
            <w:left w:val="none" w:sz="0" w:space="0" w:color="auto"/>
            <w:bottom w:val="none" w:sz="0" w:space="0" w:color="auto"/>
            <w:right w:val="none" w:sz="0" w:space="0" w:color="auto"/>
          </w:divBdr>
          <w:divsChild>
            <w:div w:id="1618372243">
              <w:marLeft w:val="0"/>
              <w:marRight w:val="0"/>
              <w:marTop w:val="0"/>
              <w:marBottom w:val="608"/>
              <w:divBdr>
                <w:top w:val="none" w:sz="0" w:space="0" w:color="auto"/>
                <w:left w:val="none" w:sz="0" w:space="0" w:color="auto"/>
                <w:bottom w:val="none" w:sz="0" w:space="0" w:color="auto"/>
                <w:right w:val="none" w:sz="0" w:space="0" w:color="auto"/>
              </w:divBdr>
              <w:divsChild>
                <w:div w:id="868374543">
                  <w:marLeft w:val="0"/>
                  <w:marRight w:val="0"/>
                  <w:marTop w:val="0"/>
                  <w:marBottom w:val="0"/>
                  <w:divBdr>
                    <w:top w:val="none" w:sz="0" w:space="0" w:color="auto"/>
                    <w:left w:val="none" w:sz="0" w:space="0" w:color="auto"/>
                    <w:bottom w:val="none" w:sz="0" w:space="0" w:color="auto"/>
                    <w:right w:val="none" w:sz="0" w:space="0" w:color="auto"/>
                  </w:divBdr>
                  <w:divsChild>
                    <w:div w:id="805666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655</Words>
  <Characters>3740</Characters>
  <Application>Microsoft Office Word</Application>
  <DocSecurity>0</DocSecurity>
  <Lines>31</Lines>
  <Paragraphs>8</Paragraphs>
  <ScaleCrop>false</ScaleCrop>
  <Company/>
  <LinksUpToDate>false</LinksUpToDate>
  <CharactersWithSpaces>4387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Keaveney, Martin</dc:creator>
  <cp:keywords/>
  <dc:description/>
  <cp:lastModifiedBy>Keaveney, Martin</cp:lastModifiedBy>
  <cp:revision>1</cp:revision>
  <dcterms:created xsi:type="dcterms:W3CDTF">2023-04-10T05:43:00Z</dcterms:created>
  <dcterms:modified xsi:type="dcterms:W3CDTF">2023-04-10T05:44:00Z</dcterms:modified>
</cp:coreProperties>
</file>